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863851" wp14:paraId="48D44A46" wp14:textId="7F61FF41">
      <w:pPr>
        <w:spacing w:before="0" w:beforeAutospacing="off" w:after="0" w:afterAutospacing="off"/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863851" w:rsidR="1479E6A6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PSA Bargaining Update Day </w:t>
      </w:r>
      <w:r w:rsidRPr="6F863851" w:rsidR="3436A833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12</w:t>
      </w:r>
    </w:p>
    <w:p xmlns:wp14="http://schemas.microsoft.com/office/word/2010/wordml" w:rsidP="6F863851" wp14:paraId="4C3735BB" wp14:textId="0952C2B9">
      <w:pPr>
        <w:spacing w:before="0" w:beforeAutospacing="off" w:after="0" w:afterAutospacing="off"/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863851" w:rsidR="3436A833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Tuesday, September 23, 12-5 pm</w:t>
      </w:r>
    </w:p>
    <w:p xmlns:wp14="http://schemas.microsoft.com/office/word/2010/wordml" w:rsidP="6F863851" wp14:paraId="37920E02" wp14:textId="6F3B037E">
      <w:pPr>
        <w:spacing w:before="0" w:beforeAutospacing="off" w:after="0" w:afterAutospacing="off"/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F863851" wp14:paraId="1C490BF3" wp14:textId="1B76B30E">
      <w:pPr>
        <w:spacing w:before="0" w:beforeAutospacing="off" w:after="0" w:afterAutospacing="off"/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863851" w:rsidR="1479E6A6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Management present: Kathy Weinberg, TCPL Board President; Laura Krauss</w:t>
      </w:r>
      <w:r w:rsidRPr="6F863851" w:rsidR="36740C18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TCPL </w:t>
      </w:r>
      <w:r w:rsidRPr="6F863851" w:rsidR="77372334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Board Member</w:t>
      </w:r>
      <w:r w:rsidRPr="6F863851" w:rsidR="1479E6A6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; Peter Jones, outside counsel</w:t>
      </w:r>
    </w:p>
    <w:p xmlns:wp14="http://schemas.microsoft.com/office/word/2010/wordml" w:rsidP="6F863851" wp14:paraId="3DE93878" wp14:textId="2B00F7E4">
      <w:pPr>
        <w:spacing w:before="0" w:beforeAutospacing="off" w:after="0" w:afterAutospacing="off"/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F863851" wp14:paraId="6C038027" wp14:textId="6B83B744">
      <w:pPr>
        <w:spacing w:before="0" w:beforeAutospacing="off" w:after="0" w:afterAutospacing="off"/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863851" w:rsidR="1479E6A6">
        <w:rPr>
          <w:rFonts w:ascii="Garamond" w:hAnsi="Garamond" w:eastAsia="Garamond" w:cs="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Labor present: Joyce Wheatley, Jeremy Jordan, Asia Bonacci, PSA Negotiating Team; John Tavares, UAW Local 2300 President; Lonnie Everett, UAW Region 9; Shelby Buche, SSA observer; two students from Cornell ILR observing</w:t>
      </w:r>
    </w:p>
    <w:p xmlns:wp14="http://schemas.microsoft.com/office/word/2010/wordml" w:rsidP="6F863851" wp14:paraId="27AC815C" wp14:textId="4FCBF644">
      <w:pPr>
        <w:rPr>
          <w:rFonts w:ascii="Garamond" w:hAnsi="Garamond" w:eastAsia="Garamond" w:cs="Garamond"/>
          <w:sz w:val="24"/>
          <w:szCs w:val="24"/>
        </w:rPr>
      </w:pPr>
    </w:p>
    <w:p xmlns:wp14="http://schemas.microsoft.com/office/word/2010/wordml" w:rsidP="6F863851" wp14:paraId="1CDA6B88" wp14:textId="48BE83DE">
      <w:pPr>
        <w:pStyle w:val="Normal"/>
        <w:rPr>
          <w:rFonts w:ascii="Garamond" w:hAnsi="Garamond" w:eastAsia="Garamond" w:cs="Garamond"/>
          <w:sz w:val="24"/>
          <w:szCs w:val="24"/>
        </w:rPr>
      </w:pPr>
      <w:r w:rsidRPr="6F863851" w:rsidR="399D7368">
        <w:rPr>
          <w:rFonts w:ascii="Garamond" w:hAnsi="Garamond" w:eastAsia="Garamond" w:cs="Garamond"/>
          <w:sz w:val="24"/>
          <w:szCs w:val="24"/>
        </w:rPr>
        <w:t>Management presented a counteroffer to the offer made by Labor in the last meeting.</w:t>
      </w:r>
      <w:r w:rsidRPr="6F863851" w:rsidR="6BAC5262">
        <w:rPr>
          <w:rFonts w:ascii="Garamond" w:hAnsi="Garamond" w:eastAsia="Garamond" w:cs="Garamond"/>
          <w:sz w:val="24"/>
          <w:szCs w:val="24"/>
        </w:rPr>
        <w:t xml:space="preserve"> This offer was made as a package. Management offered a 2% non-retroactive w</w:t>
      </w:r>
      <w:r w:rsidRPr="6F863851" w:rsidR="5B0C4635">
        <w:rPr>
          <w:rFonts w:ascii="Garamond" w:hAnsi="Garamond" w:eastAsia="Garamond" w:cs="Garamond"/>
          <w:sz w:val="24"/>
          <w:szCs w:val="24"/>
        </w:rPr>
        <w:t>age increase for 2025, and a 2% wage increase for 2026 &amp; 2027, with a</w:t>
      </w:r>
      <w:r w:rsidRPr="6F863851" w:rsidR="425C76EC">
        <w:rPr>
          <w:rFonts w:ascii="Garamond" w:hAnsi="Garamond" w:eastAsia="Garamond" w:cs="Garamond"/>
          <w:sz w:val="24"/>
          <w:szCs w:val="24"/>
        </w:rPr>
        <w:t xml:space="preserve"> one-time</w:t>
      </w:r>
      <w:r w:rsidRPr="6F863851" w:rsidR="5B0C4635">
        <w:rPr>
          <w:rFonts w:ascii="Garamond" w:hAnsi="Garamond" w:eastAsia="Garamond" w:cs="Garamond"/>
          <w:sz w:val="24"/>
          <w:szCs w:val="24"/>
        </w:rPr>
        <w:t xml:space="preserve"> $6</w:t>
      </w:r>
      <w:r w:rsidRPr="6F863851" w:rsidR="0C654B84">
        <w:rPr>
          <w:rFonts w:ascii="Garamond" w:hAnsi="Garamond" w:eastAsia="Garamond" w:cs="Garamond"/>
          <w:sz w:val="24"/>
          <w:szCs w:val="24"/>
        </w:rPr>
        <w:t>80 ratification bonus</w:t>
      </w:r>
      <w:r w:rsidRPr="6F863851" w:rsidR="27A18687">
        <w:rPr>
          <w:rFonts w:ascii="Garamond" w:hAnsi="Garamond" w:eastAsia="Garamond" w:cs="Garamond"/>
          <w:sz w:val="24"/>
          <w:szCs w:val="24"/>
        </w:rPr>
        <w:t>.</w:t>
      </w:r>
      <w:r w:rsidRPr="6F863851" w:rsidR="218DB3F9">
        <w:rPr>
          <w:rFonts w:ascii="Garamond" w:hAnsi="Garamond" w:eastAsia="Garamond" w:cs="Garamond"/>
          <w:sz w:val="24"/>
          <w:szCs w:val="24"/>
        </w:rPr>
        <w:t xml:space="preserve"> The Union was also to accept all changes made to 7) Timecards,</w:t>
      </w:r>
      <w:r w:rsidRPr="6F863851" w:rsidR="0207365E">
        <w:rPr>
          <w:rFonts w:ascii="Garamond" w:hAnsi="Garamond" w:eastAsia="Garamond" w:cs="Garamond"/>
          <w:sz w:val="24"/>
          <w:szCs w:val="24"/>
        </w:rPr>
        <w:t xml:space="preserve"> including mandatory use of sick time to cover absence or tardiness and </w:t>
      </w:r>
      <w:r w:rsidRPr="6F863851" w:rsidR="2D2F5845">
        <w:rPr>
          <w:rFonts w:ascii="Garamond" w:hAnsi="Garamond" w:eastAsia="Garamond" w:cs="Garamond"/>
          <w:sz w:val="24"/>
          <w:szCs w:val="24"/>
        </w:rPr>
        <w:t xml:space="preserve">the ability to be disciplined or </w:t>
      </w:r>
      <w:r w:rsidRPr="6F863851" w:rsidR="2D2F5845">
        <w:rPr>
          <w:rFonts w:ascii="Garamond" w:hAnsi="Garamond" w:eastAsia="Garamond" w:cs="Garamond"/>
          <w:sz w:val="24"/>
          <w:szCs w:val="24"/>
        </w:rPr>
        <w:t>terminated</w:t>
      </w:r>
      <w:r w:rsidRPr="6F863851" w:rsidR="2D2F5845">
        <w:rPr>
          <w:rFonts w:ascii="Garamond" w:hAnsi="Garamond" w:eastAsia="Garamond" w:cs="Garamond"/>
          <w:sz w:val="24"/>
          <w:szCs w:val="24"/>
        </w:rPr>
        <w:t xml:space="preserve"> for </w:t>
      </w:r>
      <w:r w:rsidRPr="6F863851" w:rsidR="781B31AF">
        <w:rPr>
          <w:rFonts w:ascii="Garamond" w:hAnsi="Garamond" w:eastAsia="Garamond" w:cs="Garamond"/>
          <w:sz w:val="24"/>
          <w:szCs w:val="24"/>
        </w:rPr>
        <w:t>deficits of benefit time at management's discretion. There</w:t>
      </w:r>
      <w:r w:rsidRPr="6F863851" w:rsidR="218DB3F9">
        <w:rPr>
          <w:rFonts w:ascii="Garamond" w:hAnsi="Garamond" w:eastAsia="Garamond" w:cs="Garamond"/>
          <w:sz w:val="24"/>
          <w:szCs w:val="24"/>
        </w:rPr>
        <w:t xml:space="preserve"> was </w:t>
      </w:r>
      <w:r w:rsidRPr="6F863851" w:rsidR="218DB3F9">
        <w:rPr>
          <w:rFonts w:ascii="Garamond" w:hAnsi="Garamond" w:eastAsia="Garamond" w:cs="Garamond"/>
          <w:sz w:val="24"/>
          <w:szCs w:val="24"/>
        </w:rPr>
        <w:t>additional</w:t>
      </w:r>
      <w:r w:rsidRPr="6F863851" w:rsidR="218DB3F9">
        <w:rPr>
          <w:rFonts w:ascii="Garamond" w:hAnsi="Garamond" w:eastAsia="Garamond" w:cs="Garamond"/>
          <w:sz w:val="24"/>
          <w:szCs w:val="24"/>
        </w:rPr>
        <w:t xml:space="preserve"> wording concerning the dropping of specific</w:t>
      </w:r>
      <w:r w:rsidRPr="6F863851" w:rsidR="25EF603C">
        <w:rPr>
          <w:rFonts w:ascii="Garamond" w:hAnsi="Garamond" w:eastAsia="Garamond" w:cs="Garamond"/>
          <w:sz w:val="24"/>
          <w:szCs w:val="24"/>
        </w:rPr>
        <w:t xml:space="preserve"> PERB charges (See attachment</w:t>
      </w:r>
      <w:r w:rsidRPr="6F863851" w:rsidR="630D79E6">
        <w:rPr>
          <w:rFonts w:ascii="Garamond" w:hAnsi="Garamond" w:eastAsia="Garamond" w:cs="Garamond"/>
          <w:sz w:val="24"/>
          <w:szCs w:val="24"/>
        </w:rPr>
        <w:t>s</w:t>
      </w:r>
      <w:r w:rsidRPr="6F863851" w:rsidR="25EF603C">
        <w:rPr>
          <w:rFonts w:ascii="Garamond" w:hAnsi="Garamond" w:eastAsia="Garamond" w:cs="Garamond"/>
          <w:sz w:val="24"/>
          <w:szCs w:val="24"/>
        </w:rPr>
        <w:t xml:space="preserve">). </w:t>
      </w:r>
    </w:p>
    <w:p xmlns:wp14="http://schemas.microsoft.com/office/word/2010/wordml" w:rsidP="6F863851" wp14:paraId="2C078E63" wp14:textId="12BF6151">
      <w:pPr>
        <w:pStyle w:val="Normal"/>
        <w:rPr>
          <w:rFonts w:ascii="Garamond" w:hAnsi="Garamond" w:eastAsia="Garamond" w:cs="Garamond"/>
          <w:sz w:val="24"/>
          <w:szCs w:val="24"/>
        </w:rPr>
      </w:pPr>
      <w:r w:rsidRPr="6F863851" w:rsidR="0A878889">
        <w:rPr>
          <w:rFonts w:ascii="Garamond" w:hAnsi="Garamond" w:eastAsia="Garamond" w:cs="Garamond"/>
          <w:sz w:val="24"/>
          <w:szCs w:val="24"/>
        </w:rPr>
        <w:t>The Union countered</w:t>
      </w:r>
      <w:r w:rsidRPr="6F863851" w:rsidR="0C654B84">
        <w:rPr>
          <w:rFonts w:ascii="Garamond" w:hAnsi="Garamond" w:eastAsia="Garamond" w:cs="Garamond"/>
          <w:sz w:val="24"/>
          <w:szCs w:val="24"/>
        </w:rPr>
        <w:t xml:space="preserve"> </w:t>
      </w:r>
      <w:r w:rsidRPr="6F863851" w:rsidR="03B68769">
        <w:rPr>
          <w:rFonts w:ascii="Garamond" w:hAnsi="Garamond" w:eastAsia="Garamond" w:cs="Garamond"/>
          <w:sz w:val="24"/>
          <w:szCs w:val="24"/>
        </w:rPr>
        <w:t xml:space="preserve">with </w:t>
      </w:r>
      <w:r w:rsidRPr="6F863851" w:rsidR="03B68769">
        <w:rPr>
          <w:rFonts w:ascii="Garamond" w:hAnsi="Garamond" w:eastAsia="Garamond" w:cs="Garamond"/>
          <w:sz w:val="24"/>
          <w:szCs w:val="24"/>
        </w:rPr>
        <w:t xml:space="preserve">a </w:t>
      </w:r>
      <w:r w:rsidRPr="6F863851" w:rsidR="3A8D6E11">
        <w:rPr>
          <w:rFonts w:ascii="Garamond" w:hAnsi="Garamond" w:eastAsia="Garamond" w:cs="Garamond"/>
          <w:sz w:val="24"/>
          <w:szCs w:val="24"/>
        </w:rPr>
        <w:t>5</w:t>
      </w:r>
      <w:r w:rsidRPr="6F863851" w:rsidR="03B68769">
        <w:rPr>
          <w:rFonts w:ascii="Garamond" w:hAnsi="Garamond" w:eastAsia="Garamond" w:cs="Garamond"/>
          <w:sz w:val="24"/>
          <w:szCs w:val="24"/>
        </w:rPr>
        <w:t xml:space="preserve">% for 2025 with back pay, </w:t>
      </w:r>
      <w:r w:rsidRPr="6F863851" w:rsidR="4E2E93CF">
        <w:rPr>
          <w:rFonts w:ascii="Garamond" w:hAnsi="Garamond" w:eastAsia="Garamond" w:cs="Garamond"/>
          <w:sz w:val="24"/>
          <w:szCs w:val="24"/>
        </w:rPr>
        <w:t>4.5</w:t>
      </w:r>
      <w:r w:rsidRPr="6F863851" w:rsidR="03B68769">
        <w:rPr>
          <w:rFonts w:ascii="Garamond" w:hAnsi="Garamond" w:eastAsia="Garamond" w:cs="Garamond"/>
          <w:sz w:val="24"/>
          <w:szCs w:val="24"/>
        </w:rPr>
        <w:t>% for 2026, and 4% with a ratification bonus of $</w:t>
      </w:r>
      <w:r w:rsidRPr="6F863851" w:rsidR="08C6A656">
        <w:rPr>
          <w:rFonts w:ascii="Garamond" w:hAnsi="Garamond" w:eastAsia="Garamond" w:cs="Garamond"/>
          <w:sz w:val="24"/>
          <w:szCs w:val="24"/>
        </w:rPr>
        <w:t>4,000 for all members employed</w:t>
      </w:r>
      <w:r w:rsidRPr="6F863851" w:rsidR="22017E25">
        <w:rPr>
          <w:rFonts w:ascii="Garamond" w:hAnsi="Garamond" w:eastAsia="Garamond" w:cs="Garamond"/>
          <w:sz w:val="24"/>
          <w:szCs w:val="24"/>
        </w:rPr>
        <w:t xml:space="preserve"> at the </w:t>
      </w:r>
      <w:r w:rsidRPr="6F863851" w:rsidR="22017E25">
        <w:rPr>
          <w:rFonts w:ascii="Garamond" w:hAnsi="Garamond" w:eastAsia="Garamond" w:cs="Garamond"/>
          <w:sz w:val="24"/>
          <w:szCs w:val="24"/>
        </w:rPr>
        <w:t>expiration</w:t>
      </w:r>
      <w:r w:rsidRPr="6F863851" w:rsidR="22017E25">
        <w:rPr>
          <w:rFonts w:ascii="Garamond" w:hAnsi="Garamond" w:eastAsia="Garamond" w:cs="Garamond"/>
          <w:sz w:val="24"/>
          <w:szCs w:val="24"/>
        </w:rPr>
        <w:t xml:space="preserve"> of th</w:t>
      </w:r>
      <w:r w:rsidRPr="6F863851" w:rsidR="43BD2C14">
        <w:rPr>
          <w:rFonts w:ascii="Garamond" w:hAnsi="Garamond" w:eastAsia="Garamond" w:cs="Garamond"/>
          <w:sz w:val="24"/>
          <w:szCs w:val="24"/>
        </w:rPr>
        <w:t>e</w:t>
      </w:r>
      <w:r w:rsidRPr="6F863851" w:rsidR="22017E25">
        <w:rPr>
          <w:rFonts w:ascii="Garamond" w:hAnsi="Garamond" w:eastAsia="Garamond" w:cs="Garamond"/>
          <w:sz w:val="24"/>
          <w:szCs w:val="24"/>
        </w:rPr>
        <w:t xml:space="preserve"> </w:t>
      </w:r>
      <w:r w:rsidRPr="6F863851" w:rsidR="22017E25">
        <w:rPr>
          <w:rFonts w:ascii="Garamond" w:hAnsi="Garamond" w:eastAsia="Garamond" w:cs="Garamond"/>
          <w:sz w:val="24"/>
          <w:szCs w:val="24"/>
        </w:rPr>
        <w:t>previous</w:t>
      </w:r>
      <w:r w:rsidRPr="6F863851" w:rsidR="22017E25">
        <w:rPr>
          <w:rFonts w:ascii="Garamond" w:hAnsi="Garamond" w:eastAsia="Garamond" w:cs="Garamond"/>
          <w:sz w:val="24"/>
          <w:szCs w:val="24"/>
        </w:rPr>
        <w:t xml:space="preserve"> contract</w:t>
      </w:r>
      <w:r w:rsidRPr="6F863851" w:rsidR="03B68769">
        <w:rPr>
          <w:rFonts w:ascii="Garamond" w:hAnsi="Garamond" w:eastAsia="Garamond" w:cs="Garamond"/>
          <w:sz w:val="24"/>
          <w:szCs w:val="24"/>
        </w:rPr>
        <w:t>.</w:t>
      </w:r>
      <w:r w:rsidRPr="6F863851" w:rsidR="0C7704EA">
        <w:rPr>
          <w:rFonts w:ascii="Garamond" w:hAnsi="Garamond" w:eastAsia="Garamond" w:cs="Garamond"/>
          <w:sz w:val="24"/>
          <w:szCs w:val="24"/>
        </w:rPr>
        <w:t xml:space="preserve"> Labor conducted a sidebar conversation where it was mentioned that back pay</w:t>
      </w:r>
      <w:r w:rsidRPr="6F863851" w:rsidR="70A63A28">
        <w:rPr>
          <w:rFonts w:ascii="Garamond" w:hAnsi="Garamond" w:eastAsia="Garamond" w:cs="Garamond"/>
          <w:sz w:val="24"/>
          <w:szCs w:val="24"/>
        </w:rPr>
        <w:t xml:space="preserve"> is needed in any contract, as we are </w:t>
      </w:r>
      <w:r w:rsidRPr="6F863851" w:rsidR="70A63A28">
        <w:rPr>
          <w:rFonts w:ascii="Garamond" w:hAnsi="Garamond" w:eastAsia="Garamond" w:cs="Garamond"/>
          <w:sz w:val="24"/>
          <w:szCs w:val="24"/>
        </w:rPr>
        <w:t>nearly 10</w:t>
      </w:r>
      <w:r w:rsidRPr="6F863851" w:rsidR="70A63A28">
        <w:rPr>
          <w:rFonts w:ascii="Garamond" w:hAnsi="Garamond" w:eastAsia="Garamond" w:cs="Garamond"/>
          <w:sz w:val="24"/>
          <w:szCs w:val="24"/>
        </w:rPr>
        <w:t xml:space="preserve"> months </w:t>
      </w:r>
      <w:r w:rsidRPr="6F863851" w:rsidR="5F87276A">
        <w:rPr>
          <w:rFonts w:ascii="Garamond" w:hAnsi="Garamond" w:eastAsia="Garamond" w:cs="Garamond"/>
          <w:sz w:val="24"/>
          <w:szCs w:val="24"/>
        </w:rPr>
        <w:t>into 2025.</w:t>
      </w:r>
      <w:r w:rsidRPr="6F863851" w:rsidR="70A63A28">
        <w:rPr>
          <w:rFonts w:ascii="Garamond" w:hAnsi="Garamond" w:eastAsia="Garamond" w:cs="Garamond"/>
          <w:sz w:val="24"/>
          <w:szCs w:val="24"/>
        </w:rPr>
        <w:t xml:space="preserve"> It was also mentioned that Managements proposal </w:t>
      </w:r>
      <w:r w:rsidRPr="6F863851" w:rsidR="3D2A8759">
        <w:rPr>
          <w:rFonts w:ascii="Garamond" w:hAnsi="Garamond" w:eastAsia="Garamond" w:cs="Garamond"/>
          <w:sz w:val="24"/>
          <w:szCs w:val="24"/>
        </w:rPr>
        <w:t xml:space="preserve">overlaps/contradicts already TA’d agreements </w:t>
      </w:r>
      <w:r w:rsidRPr="6F863851" w:rsidR="3D2A8759">
        <w:rPr>
          <w:rFonts w:ascii="Garamond" w:hAnsi="Garamond" w:eastAsia="Garamond" w:cs="Garamond"/>
          <w:sz w:val="24"/>
          <w:szCs w:val="24"/>
        </w:rPr>
        <w:t>established</w:t>
      </w:r>
      <w:r w:rsidRPr="6F863851" w:rsidR="3D2A8759">
        <w:rPr>
          <w:rFonts w:ascii="Garamond" w:hAnsi="Garamond" w:eastAsia="Garamond" w:cs="Garamond"/>
          <w:sz w:val="24"/>
          <w:szCs w:val="24"/>
        </w:rPr>
        <w:t xml:space="preserve"> on 7/22/2025 for Sections 15 &amp;</w:t>
      </w:r>
      <w:r w:rsidRPr="6F863851" w:rsidR="35BF83E1">
        <w:rPr>
          <w:rFonts w:ascii="Garamond" w:hAnsi="Garamond" w:eastAsia="Garamond" w:cs="Garamond"/>
          <w:sz w:val="24"/>
          <w:szCs w:val="24"/>
        </w:rPr>
        <w:t xml:space="preserve"> </w:t>
      </w:r>
      <w:r w:rsidRPr="6F863851" w:rsidR="3D2A8759">
        <w:rPr>
          <w:rFonts w:ascii="Garamond" w:hAnsi="Garamond" w:eastAsia="Garamond" w:cs="Garamond"/>
          <w:sz w:val="24"/>
          <w:szCs w:val="24"/>
        </w:rPr>
        <w:t xml:space="preserve">16 of the contract, meaning the Section </w:t>
      </w:r>
      <w:r w:rsidRPr="6F863851" w:rsidR="79CCC660">
        <w:rPr>
          <w:rFonts w:ascii="Garamond" w:hAnsi="Garamond" w:eastAsia="Garamond" w:cs="Garamond"/>
          <w:sz w:val="24"/>
          <w:szCs w:val="24"/>
        </w:rPr>
        <w:t>7D of their proposal constitutes potential back bargaining.</w:t>
      </w:r>
    </w:p>
    <w:p w:rsidR="661F4860" w:rsidP="6F863851" w:rsidRDefault="661F4860" w14:paraId="58167429" w14:textId="7FF5911F">
      <w:pPr>
        <w:pStyle w:val="Normal"/>
        <w:rPr>
          <w:rFonts w:ascii="Garamond" w:hAnsi="Garamond" w:eastAsia="Garamond" w:cs="Garamond"/>
          <w:sz w:val="24"/>
          <w:szCs w:val="24"/>
        </w:rPr>
      </w:pPr>
      <w:r w:rsidRPr="1444C908" w:rsidR="661F4860">
        <w:rPr>
          <w:rFonts w:ascii="Garamond" w:hAnsi="Garamond" w:eastAsia="Garamond" w:cs="Garamond"/>
          <w:sz w:val="24"/>
          <w:szCs w:val="24"/>
        </w:rPr>
        <w:t xml:space="preserve">Labor argued that our current </w:t>
      </w:r>
      <w:r w:rsidRPr="1444C908" w:rsidR="0583B6BA">
        <w:rPr>
          <w:rFonts w:ascii="Garamond" w:hAnsi="Garamond" w:eastAsia="Garamond" w:cs="Garamond"/>
          <w:sz w:val="24"/>
          <w:szCs w:val="24"/>
        </w:rPr>
        <w:t>counter</w:t>
      </w:r>
      <w:r w:rsidRPr="1444C908" w:rsidR="661F4860">
        <w:rPr>
          <w:rFonts w:ascii="Garamond" w:hAnsi="Garamond" w:eastAsia="Garamond" w:cs="Garamond"/>
          <w:sz w:val="24"/>
          <w:szCs w:val="24"/>
        </w:rPr>
        <w:t xml:space="preserve"> would still </w:t>
      </w:r>
      <w:r w:rsidRPr="1444C908" w:rsidR="77028802">
        <w:rPr>
          <w:rFonts w:ascii="Garamond" w:hAnsi="Garamond" w:eastAsia="Garamond" w:cs="Garamond"/>
          <w:sz w:val="24"/>
          <w:szCs w:val="24"/>
        </w:rPr>
        <w:t>put</w:t>
      </w:r>
      <w:r w:rsidRPr="1444C908" w:rsidR="661F4860">
        <w:rPr>
          <w:rFonts w:ascii="Garamond" w:hAnsi="Garamond" w:eastAsia="Garamond" w:cs="Garamond"/>
          <w:sz w:val="24"/>
          <w:szCs w:val="24"/>
        </w:rPr>
        <w:t xml:space="preserve"> us under the Bureau of Labor average</w:t>
      </w:r>
      <w:r w:rsidRPr="1444C908" w:rsidR="51BC8DED">
        <w:rPr>
          <w:rFonts w:ascii="Garamond" w:hAnsi="Garamond" w:eastAsia="Garamond" w:cs="Garamond"/>
          <w:sz w:val="24"/>
          <w:szCs w:val="24"/>
        </w:rPr>
        <w:t>s</w:t>
      </w:r>
      <w:r w:rsidRPr="1444C908" w:rsidR="661F4860">
        <w:rPr>
          <w:rFonts w:ascii="Garamond" w:hAnsi="Garamond" w:eastAsia="Garamond" w:cs="Garamond"/>
          <w:sz w:val="24"/>
          <w:szCs w:val="24"/>
        </w:rPr>
        <w:t xml:space="preserve"> for Ithaca Librarians. </w:t>
      </w:r>
      <w:r w:rsidRPr="1444C908" w:rsidR="7E78C346">
        <w:rPr>
          <w:rFonts w:ascii="Garamond" w:hAnsi="Garamond" w:eastAsia="Garamond" w:cs="Garamond"/>
          <w:sz w:val="24"/>
          <w:szCs w:val="24"/>
        </w:rPr>
        <w:t xml:space="preserve">Labor </w:t>
      </w:r>
      <w:r w:rsidRPr="1444C908" w:rsidR="46540EDF">
        <w:rPr>
          <w:rFonts w:ascii="Garamond" w:hAnsi="Garamond" w:eastAsia="Garamond" w:cs="Garamond"/>
          <w:sz w:val="24"/>
          <w:szCs w:val="24"/>
        </w:rPr>
        <w:t>also</w:t>
      </w:r>
      <w:r w:rsidRPr="1444C908" w:rsidR="661F4860">
        <w:rPr>
          <w:rFonts w:ascii="Garamond" w:hAnsi="Garamond" w:eastAsia="Garamond" w:cs="Garamond"/>
          <w:sz w:val="24"/>
          <w:szCs w:val="24"/>
        </w:rPr>
        <w:t xml:space="preserve"> argued that it can be afforded in the current budget due to unspen</w:t>
      </w:r>
      <w:r w:rsidRPr="1444C908" w:rsidR="656634B6">
        <w:rPr>
          <w:rFonts w:ascii="Garamond" w:hAnsi="Garamond" w:eastAsia="Garamond" w:cs="Garamond"/>
          <w:sz w:val="24"/>
          <w:szCs w:val="24"/>
        </w:rPr>
        <w:t xml:space="preserve">t budget lines. Additionally, reductions </w:t>
      </w:r>
      <w:r w:rsidRPr="1444C908" w:rsidR="656634B6">
        <w:rPr>
          <w:rFonts w:ascii="Garamond" w:hAnsi="Garamond" w:eastAsia="Garamond" w:cs="Garamond"/>
          <w:sz w:val="24"/>
          <w:szCs w:val="24"/>
        </w:rPr>
        <w:t>in the amount of</w:t>
      </w:r>
      <w:r w:rsidRPr="1444C908" w:rsidR="656634B6">
        <w:rPr>
          <w:rFonts w:ascii="Garamond" w:hAnsi="Garamond" w:eastAsia="Garamond" w:cs="Garamond"/>
          <w:sz w:val="24"/>
          <w:szCs w:val="24"/>
        </w:rPr>
        <w:t xml:space="preserve"> legal spending</w:t>
      </w:r>
      <w:r w:rsidRPr="1444C908" w:rsidR="0C169D6F">
        <w:rPr>
          <w:rFonts w:ascii="Garamond" w:hAnsi="Garamond" w:eastAsia="Garamond" w:cs="Garamond"/>
          <w:sz w:val="24"/>
          <w:szCs w:val="24"/>
        </w:rPr>
        <w:t xml:space="preserve"> to historic levels</w:t>
      </w:r>
      <w:r w:rsidRPr="1444C908" w:rsidR="656634B6">
        <w:rPr>
          <w:rFonts w:ascii="Garamond" w:hAnsi="Garamond" w:eastAsia="Garamond" w:cs="Garamond"/>
          <w:sz w:val="24"/>
          <w:szCs w:val="24"/>
        </w:rPr>
        <w:t xml:space="preserve"> going forward could pay for the entire payroll package over 3 years. </w:t>
      </w:r>
      <w:r w:rsidRPr="1444C908" w:rsidR="73E0DDFA">
        <w:rPr>
          <w:rFonts w:ascii="Garamond" w:hAnsi="Garamond" w:eastAsia="Garamond" w:cs="Garamond"/>
          <w:sz w:val="24"/>
          <w:szCs w:val="24"/>
        </w:rPr>
        <w:t>Labor noted that the current Legal budget exceeds the entire print budget for the library and questioned how this is good stewardship of public funds.</w:t>
      </w:r>
      <w:r w:rsidRPr="1444C908" w:rsidR="42444450">
        <w:rPr>
          <w:rFonts w:ascii="Garamond" w:hAnsi="Garamond" w:eastAsia="Garamond" w:cs="Garamond"/>
          <w:sz w:val="24"/>
          <w:szCs w:val="24"/>
        </w:rPr>
        <w:t xml:space="preserve"> Labor also noted the </w:t>
      </w:r>
      <w:r w:rsidRPr="1444C908" w:rsidR="42444450">
        <w:rPr>
          <w:rFonts w:ascii="Garamond" w:hAnsi="Garamond" w:eastAsia="Garamond" w:cs="Garamond"/>
          <w:sz w:val="24"/>
          <w:szCs w:val="24"/>
        </w:rPr>
        <w:t>Library</w:t>
      </w:r>
      <w:r w:rsidRPr="1444C908" w:rsidR="42444450">
        <w:rPr>
          <w:rFonts w:ascii="Garamond" w:hAnsi="Garamond" w:eastAsia="Garamond" w:cs="Garamond"/>
          <w:sz w:val="24"/>
          <w:szCs w:val="24"/>
        </w:rPr>
        <w:t xml:space="preserve"> relies on the goodwill of the </w:t>
      </w:r>
      <w:r w:rsidRPr="1444C908" w:rsidR="65109B2B">
        <w:rPr>
          <w:rFonts w:ascii="Garamond" w:hAnsi="Garamond" w:eastAsia="Garamond" w:cs="Garamond"/>
          <w:sz w:val="24"/>
          <w:szCs w:val="24"/>
        </w:rPr>
        <w:t>community, has</w:t>
      </w:r>
      <w:r w:rsidRPr="1444C908" w:rsidR="42444450">
        <w:rPr>
          <w:rFonts w:ascii="Garamond" w:hAnsi="Garamond" w:eastAsia="Garamond" w:cs="Garamond"/>
          <w:sz w:val="24"/>
          <w:szCs w:val="24"/>
        </w:rPr>
        <w:t xml:space="preserve"> historically funded our </w:t>
      </w:r>
      <w:r w:rsidRPr="1444C908" w:rsidR="2B806147">
        <w:rPr>
          <w:rFonts w:ascii="Garamond" w:hAnsi="Garamond" w:eastAsia="Garamond" w:cs="Garamond"/>
          <w:sz w:val="24"/>
          <w:szCs w:val="24"/>
        </w:rPr>
        <w:t>organization</w:t>
      </w:r>
      <w:r w:rsidRPr="1444C908" w:rsidR="6C06152E">
        <w:rPr>
          <w:rFonts w:ascii="Garamond" w:hAnsi="Garamond" w:eastAsia="Garamond" w:cs="Garamond"/>
          <w:sz w:val="24"/>
          <w:szCs w:val="24"/>
        </w:rPr>
        <w:t>, and expects professional librarians capable of performing a wide variety of programs and services.</w:t>
      </w:r>
      <w:r w:rsidRPr="1444C908" w:rsidR="42444450">
        <w:rPr>
          <w:rFonts w:ascii="Garamond" w:hAnsi="Garamond" w:eastAsia="Garamond" w:cs="Garamond"/>
          <w:sz w:val="24"/>
          <w:szCs w:val="24"/>
        </w:rPr>
        <w:t xml:space="preserve"> Labor remin</w:t>
      </w:r>
      <w:r w:rsidRPr="1444C908" w:rsidR="057484FB">
        <w:rPr>
          <w:rFonts w:ascii="Garamond" w:hAnsi="Garamond" w:eastAsia="Garamond" w:cs="Garamond"/>
          <w:sz w:val="24"/>
          <w:szCs w:val="24"/>
        </w:rPr>
        <w:t>d</w:t>
      </w:r>
      <w:r w:rsidRPr="1444C908" w:rsidR="42444450">
        <w:rPr>
          <w:rFonts w:ascii="Garamond" w:hAnsi="Garamond" w:eastAsia="Garamond" w:cs="Garamond"/>
          <w:sz w:val="24"/>
          <w:szCs w:val="24"/>
        </w:rPr>
        <w:t>ed management that monie</w:t>
      </w:r>
      <w:r w:rsidRPr="1444C908" w:rsidR="4C459D26">
        <w:rPr>
          <w:rFonts w:ascii="Garamond" w:hAnsi="Garamond" w:eastAsia="Garamond" w:cs="Garamond"/>
          <w:sz w:val="24"/>
          <w:szCs w:val="24"/>
        </w:rPr>
        <w:t xml:space="preserve">s from the County are meant to be </w:t>
      </w:r>
      <w:r w:rsidRPr="1444C908" w:rsidR="4C459D26">
        <w:rPr>
          <w:rFonts w:ascii="Garamond" w:hAnsi="Garamond" w:eastAsia="Garamond" w:cs="Garamond"/>
          <w:sz w:val="24"/>
          <w:szCs w:val="24"/>
        </w:rPr>
        <w:t>spen</w:t>
      </w:r>
      <w:r w:rsidRPr="1444C908" w:rsidR="47EBFB91">
        <w:rPr>
          <w:rFonts w:ascii="Garamond" w:hAnsi="Garamond" w:eastAsia="Garamond" w:cs="Garamond"/>
          <w:sz w:val="24"/>
          <w:szCs w:val="24"/>
        </w:rPr>
        <w:t>t</w:t>
      </w:r>
      <w:r w:rsidRPr="1444C908" w:rsidR="4C459D26">
        <w:rPr>
          <w:rFonts w:ascii="Garamond" w:hAnsi="Garamond" w:eastAsia="Garamond" w:cs="Garamond"/>
          <w:sz w:val="24"/>
          <w:szCs w:val="24"/>
        </w:rPr>
        <w:t>, typically in the same year, not used to fill an ever-expanding reserve fund. Labor pointed out that</w:t>
      </w:r>
      <w:r w:rsidRPr="1444C908" w:rsidR="4E9A7D14">
        <w:rPr>
          <w:rFonts w:ascii="Garamond" w:hAnsi="Garamond" w:eastAsia="Garamond" w:cs="Garamond"/>
          <w:sz w:val="24"/>
          <w:szCs w:val="24"/>
        </w:rPr>
        <w:t xml:space="preserve"> the reserve fund has continued to grow every year since 2020 and is currently more than the mandated amount.</w:t>
      </w:r>
      <w:r w:rsidRPr="1444C908" w:rsidR="7D6C4B64">
        <w:rPr>
          <w:rFonts w:ascii="Garamond" w:hAnsi="Garamond" w:eastAsia="Garamond" w:cs="Garamond"/>
          <w:sz w:val="24"/>
          <w:szCs w:val="24"/>
        </w:rPr>
        <w:t xml:space="preserve"> Under the current budget, the reserve fund is going to continue to expand</w:t>
      </w:r>
      <w:r w:rsidRPr="1444C908" w:rsidR="1AB61E5F">
        <w:rPr>
          <w:rFonts w:ascii="Garamond" w:hAnsi="Garamond" w:eastAsia="Garamond" w:cs="Garamond"/>
          <w:sz w:val="24"/>
          <w:szCs w:val="24"/>
        </w:rPr>
        <w:t>, rather than being spent as intended</w:t>
      </w:r>
      <w:r w:rsidRPr="1444C908" w:rsidR="7D6C4B64">
        <w:rPr>
          <w:rFonts w:ascii="Garamond" w:hAnsi="Garamond" w:eastAsia="Garamond" w:cs="Garamond"/>
          <w:sz w:val="24"/>
          <w:szCs w:val="24"/>
        </w:rPr>
        <w:t>.</w:t>
      </w:r>
      <w:r w:rsidRPr="1444C908" w:rsidR="57ED9BE5">
        <w:rPr>
          <w:rFonts w:ascii="Garamond" w:hAnsi="Garamond" w:eastAsia="Garamond" w:cs="Garamond"/>
          <w:sz w:val="24"/>
          <w:szCs w:val="24"/>
        </w:rPr>
        <w:t xml:space="preserve"> </w:t>
      </w:r>
      <w:r w:rsidRPr="1444C908" w:rsidR="31D6140C">
        <w:rPr>
          <w:rFonts w:ascii="Garamond" w:hAnsi="Garamond" w:eastAsia="Garamond" w:cs="Garamond"/>
          <w:sz w:val="24"/>
          <w:szCs w:val="24"/>
        </w:rPr>
        <w:t xml:space="preserve">Management </w:t>
      </w:r>
      <w:r w:rsidRPr="1444C908" w:rsidR="55E5D845">
        <w:rPr>
          <w:rFonts w:ascii="Garamond" w:hAnsi="Garamond" w:eastAsia="Garamond" w:cs="Garamond"/>
          <w:sz w:val="24"/>
          <w:szCs w:val="24"/>
        </w:rPr>
        <w:t>caucused but</w:t>
      </w:r>
      <w:r w:rsidRPr="1444C908" w:rsidR="31D6140C">
        <w:rPr>
          <w:rFonts w:ascii="Garamond" w:hAnsi="Garamond" w:eastAsia="Garamond" w:cs="Garamond"/>
          <w:sz w:val="24"/>
          <w:szCs w:val="24"/>
        </w:rPr>
        <w:t xml:space="preserve"> </w:t>
      </w:r>
      <w:r w:rsidRPr="1444C908" w:rsidR="12FC8153">
        <w:rPr>
          <w:rFonts w:ascii="Garamond" w:hAnsi="Garamond" w:eastAsia="Garamond" w:cs="Garamond"/>
          <w:sz w:val="24"/>
          <w:szCs w:val="24"/>
        </w:rPr>
        <w:t>will continue to review</w:t>
      </w:r>
      <w:r w:rsidRPr="1444C908" w:rsidR="31D6140C">
        <w:rPr>
          <w:rFonts w:ascii="Garamond" w:hAnsi="Garamond" w:eastAsia="Garamond" w:cs="Garamond"/>
          <w:sz w:val="24"/>
          <w:szCs w:val="24"/>
        </w:rPr>
        <w:t xml:space="preserve"> the proposal for </w:t>
      </w:r>
      <w:r w:rsidRPr="1444C908" w:rsidR="61D4993F">
        <w:rPr>
          <w:rFonts w:ascii="Garamond" w:hAnsi="Garamond" w:eastAsia="Garamond" w:cs="Garamond"/>
          <w:sz w:val="24"/>
          <w:szCs w:val="24"/>
        </w:rPr>
        <w:t>the next</w:t>
      </w:r>
      <w:r w:rsidRPr="1444C908" w:rsidR="31D6140C">
        <w:rPr>
          <w:rFonts w:ascii="Garamond" w:hAnsi="Garamond" w:eastAsia="Garamond" w:cs="Garamond"/>
          <w:sz w:val="24"/>
          <w:szCs w:val="24"/>
        </w:rPr>
        <w:t xml:space="preserve"> session. </w:t>
      </w:r>
    </w:p>
    <w:p w:rsidR="191B3734" w:rsidP="6F863851" w:rsidRDefault="191B3734" w14:paraId="5367D87A" w14:textId="7E8C2D3B">
      <w:pPr>
        <w:pStyle w:val="Normal"/>
        <w:rPr>
          <w:rFonts w:ascii="Garamond" w:hAnsi="Garamond" w:eastAsia="Garamond" w:cs="Garamond"/>
          <w:sz w:val="24"/>
          <w:szCs w:val="24"/>
        </w:rPr>
      </w:pPr>
    </w:p>
    <w:p w:rsidR="131908B9" w:rsidP="6F863851" w:rsidRDefault="131908B9" w14:paraId="6823D74D" w14:textId="3CAFE402">
      <w:pPr>
        <w:pStyle w:val="Normal"/>
        <w:rPr>
          <w:rFonts w:ascii="Garamond" w:hAnsi="Garamond" w:eastAsia="Garamond" w:cs="Garamond"/>
          <w:sz w:val="24"/>
          <w:szCs w:val="24"/>
        </w:rPr>
      </w:pPr>
      <w:r w:rsidRPr="6F863851" w:rsidR="131908B9">
        <w:rPr>
          <w:rFonts w:ascii="Garamond" w:hAnsi="Garamond" w:eastAsia="Garamond" w:cs="Garamond"/>
          <w:sz w:val="24"/>
          <w:szCs w:val="24"/>
        </w:rPr>
        <w:t>Next bargaining session:</w:t>
      </w:r>
    </w:p>
    <w:p w:rsidR="191B3734" w:rsidP="1444C908" w:rsidRDefault="191B3734" w14:paraId="1999E62C" w14:textId="4D89A6C7">
      <w:pPr>
        <w:pStyle w:val="Normal"/>
        <w:rPr>
          <w:rFonts w:ascii="Garamond" w:hAnsi="Garamond" w:eastAsia="Garamond" w:cs="Garamond"/>
          <w:sz w:val="24"/>
          <w:szCs w:val="24"/>
        </w:rPr>
      </w:pPr>
      <w:r w:rsidRPr="1444C908" w:rsidR="131908B9">
        <w:rPr>
          <w:rFonts w:ascii="Garamond" w:hAnsi="Garamond" w:eastAsia="Garamond" w:cs="Garamond"/>
          <w:sz w:val="24"/>
          <w:szCs w:val="24"/>
        </w:rPr>
        <w:t>Tuesday, September 30, 2-5 pm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5C2A2C"/>
    <w:rsid w:val="0207365E"/>
    <w:rsid w:val="02A6DFB5"/>
    <w:rsid w:val="03B68769"/>
    <w:rsid w:val="03D51967"/>
    <w:rsid w:val="0427BE50"/>
    <w:rsid w:val="04C0F753"/>
    <w:rsid w:val="057484FB"/>
    <w:rsid w:val="0583B6BA"/>
    <w:rsid w:val="075C2A2C"/>
    <w:rsid w:val="08C6A656"/>
    <w:rsid w:val="09FFC634"/>
    <w:rsid w:val="0A878889"/>
    <w:rsid w:val="0B95B6EE"/>
    <w:rsid w:val="0C077E0A"/>
    <w:rsid w:val="0C169D6F"/>
    <w:rsid w:val="0C3D2FBE"/>
    <w:rsid w:val="0C41A33A"/>
    <w:rsid w:val="0C654B84"/>
    <w:rsid w:val="0C7704EA"/>
    <w:rsid w:val="0E39C182"/>
    <w:rsid w:val="10414D50"/>
    <w:rsid w:val="10456F7A"/>
    <w:rsid w:val="12FC8153"/>
    <w:rsid w:val="131908B9"/>
    <w:rsid w:val="1444C908"/>
    <w:rsid w:val="1469BC43"/>
    <w:rsid w:val="1479E6A6"/>
    <w:rsid w:val="191B3734"/>
    <w:rsid w:val="1AB61E5F"/>
    <w:rsid w:val="1BA33DEF"/>
    <w:rsid w:val="1BDDDDD3"/>
    <w:rsid w:val="1F13EE74"/>
    <w:rsid w:val="1F70ED58"/>
    <w:rsid w:val="20C69764"/>
    <w:rsid w:val="218DB3F9"/>
    <w:rsid w:val="22017E25"/>
    <w:rsid w:val="2261CF15"/>
    <w:rsid w:val="25EF603C"/>
    <w:rsid w:val="266DA534"/>
    <w:rsid w:val="27658AA4"/>
    <w:rsid w:val="27A18687"/>
    <w:rsid w:val="27C6B6B2"/>
    <w:rsid w:val="286584EE"/>
    <w:rsid w:val="29936DCF"/>
    <w:rsid w:val="29FB1039"/>
    <w:rsid w:val="2ACB1640"/>
    <w:rsid w:val="2B806147"/>
    <w:rsid w:val="2BE228F1"/>
    <w:rsid w:val="2C73A6BD"/>
    <w:rsid w:val="2C94E33C"/>
    <w:rsid w:val="2D275282"/>
    <w:rsid w:val="2D2F5845"/>
    <w:rsid w:val="2FC6AF1D"/>
    <w:rsid w:val="313C7FC4"/>
    <w:rsid w:val="315E7816"/>
    <w:rsid w:val="31D6140C"/>
    <w:rsid w:val="31EA0A2E"/>
    <w:rsid w:val="32FE1A12"/>
    <w:rsid w:val="332B7895"/>
    <w:rsid w:val="3436A833"/>
    <w:rsid w:val="34FCD272"/>
    <w:rsid w:val="35BF83E1"/>
    <w:rsid w:val="35FC751A"/>
    <w:rsid w:val="36012ECD"/>
    <w:rsid w:val="36740C18"/>
    <w:rsid w:val="399D7368"/>
    <w:rsid w:val="3A8D6E11"/>
    <w:rsid w:val="3D2A8759"/>
    <w:rsid w:val="3E63A0CE"/>
    <w:rsid w:val="3F75D8EE"/>
    <w:rsid w:val="414236F9"/>
    <w:rsid w:val="416C4A93"/>
    <w:rsid w:val="41E16B42"/>
    <w:rsid w:val="42444450"/>
    <w:rsid w:val="425C76EC"/>
    <w:rsid w:val="43BD2C14"/>
    <w:rsid w:val="45E13591"/>
    <w:rsid w:val="46540EDF"/>
    <w:rsid w:val="4675FA8A"/>
    <w:rsid w:val="47EBFB91"/>
    <w:rsid w:val="4C459D26"/>
    <w:rsid w:val="4E21157B"/>
    <w:rsid w:val="4E2E93CF"/>
    <w:rsid w:val="4E9A7D14"/>
    <w:rsid w:val="50C3B8FF"/>
    <w:rsid w:val="51BC8DED"/>
    <w:rsid w:val="55E5D845"/>
    <w:rsid w:val="57ED9BE5"/>
    <w:rsid w:val="58B8BE3C"/>
    <w:rsid w:val="5AD311C0"/>
    <w:rsid w:val="5B0C4635"/>
    <w:rsid w:val="5B11D6C5"/>
    <w:rsid w:val="5C523626"/>
    <w:rsid w:val="5C52C7EE"/>
    <w:rsid w:val="5CBA22F4"/>
    <w:rsid w:val="5F87276A"/>
    <w:rsid w:val="6044FBB1"/>
    <w:rsid w:val="60CD6505"/>
    <w:rsid w:val="61CCE3CA"/>
    <w:rsid w:val="61D4993F"/>
    <w:rsid w:val="630D79E6"/>
    <w:rsid w:val="65109B2B"/>
    <w:rsid w:val="656634B6"/>
    <w:rsid w:val="661F4860"/>
    <w:rsid w:val="662ADE34"/>
    <w:rsid w:val="66AF950A"/>
    <w:rsid w:val="66C54088"/>
    <w:rsid w:val="670B3A13"/>
    <w:rsid w:val="6711A9EE"/>
    <w:rsid w:val="6A5FAC78"/>
    <w:rsid w:val="6B84B3D4"/>
    <w:rsid w:val="6BAC5262"/>
    <w:rsid w:val="6C06152E"/>
    <w:rsid w:val="6F863851"/>
    <w:rsid w:val="70A63A28"/>
    <w:rsid w:val="714B383A"/>
    <w:rsid w:val="71E7CFC1"/>
    <w:rsid w:val="7213849C"/>
    <w:rsid w:val="723D33FC"/>
    <w:rsid w:val="73A76338"/>
    <w:rsid w:val="73E0DDFA"/>
    <w:rsid w:val="74020F68"/>
    <w:rsid w:val="77028802"/>
    <w:rsid w:val="77372334"/>
    <w:rsid w:val="781B31AF"/>
    <w:rsid w:val="79CCC660"/>
    <w:rsid w:val="7C2A8659"/>
    <w:rsid w:val="7D201E92"/>
    <w:rsid w:val="7D6C4B64"/>
    <w:rsid w:val="7E78C346"/>
    <w:rsid w:val="7E9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2A2C"/>
  <w15:chartTrackingRefBased/>
  <w15:docId w15:val="{4DA7D914-1A4B-433D-9E5E-5BE9ADAD6D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2025-09-24T15:07:01.8573578Z</dcterms:created>
  <dcterms:modified xsi:type="dcterms:W3CDTF">2025-09-26T13:41:51.9706638Z</dcterms:modified>
  <dc:creator>Jeremy Jordan</dc:creator>
  <lastModifiedBy>Jeremy Jordan</lastModifiedBy>
</coreProperties>
</file>